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"/>
          <w:szCs w:val="2"/>
        </w:rPr>
      </w:pPr>
      <w:r w:rsidDel="00000000" w:rsidR="00000000" w:rsidRPr="00000000">
        <w:rPr>
          <w:rFonts w:ascii="Montserrat" w:cs="Montserrat" w:eastAsia="Montserrat" w:hAnsi="Montserrat"/>
          <w:sz w:val="2"/>
          <w:szCs w:val="2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704850</wp:posOffset>
                </wp:positionH>
                <wp:positionV relativeFrom="page">
                  <wp:posOffset>-9524</wp:posOffset>
                </wp:positionV>
                <wp:extent cx="6188400" cy="12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40375" y="240175"/>
                          <a:ext cx="8445900" cy="160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704850</wp:posOffset>
                </wp:positionH>
                <wp:positionV relativeFrom="page">
                  <wp:posOffset>-9524</wp:posOffset>
                </wp:positionV>
                <wp:extent cx="6188400" cy="1270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84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40"/>
        <w:gridCol w:w="4335"/>
        <w:tblGridChange w:id="0">
          <w:tblGrid>
            <w:gridCol w:w="5340"/>
            <w:gridCol w:w="43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sz w:val="60"/>
                <w:szCs w:val="60"/>
                <w:rtl w:val="0"/>
              </w:rPr>
              <w:t xml:space="preserve">Olivia Bennett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Medical CV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right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Phone: 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(123) 456-7890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right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Email: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olivia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.example@gmail.com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right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Location: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Chicago, IL 60611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right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LinkedIn: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in/oliviabennett-example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12" w:lineRule="auto"/>
        <w:rPr>
          <w:rFonts w:ascii="Montserrat Light" w:cs="Montserrat Light" w:eastAsia="Montserrat Light" w:hAnsi="Montserrat Light"/>
          <w:sz w:val="18"/>
          <w:szCs w:val="18"/>
        </w:rPr>
      </w:pPr>
      <w:r w:rsidDel="00000000" w:rsidR="00000000" w:rsidRPr="00000000">
        <w:rPr>
          <w:rFonts w:ascii="Montserrat Light" w:cs="Montserrat Light" w:eastAsia="Montserrat Light" w:hAnsi="Montserrat Light"/>
          <w:sz w:val="18"/>
          <w:szCs w:val="18"/>
          <w:rtl w:val="0"/>
        </w:rPr>
        <w:t xml:space="preserve">Certified Clinical Medical Assistant (CCMA) with over 6 years of experience providing high-quality patient care in outpatient clinics and hospital settings. Skilled in patient intake, clinical documentation, specimen collection, vital signs assessment and assisting physicians during examinations and minor procedures.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Montserrat Light" w:cs="Montserrat Light" w:eastAsia="Montserrat Light" w:hAnsi="Montserrat Light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7800"/>
        <w:tblGridChange w:id="0">
          <w:tblGrid>
            <w:gridCol w:w="1920"/>
            <w:gridCol w:w="7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4"/>
                <w:szCs w:val="24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4"/>
                <w:szCs w:val="24"/>
                <w:rtl w:val="0"/>
              </w:rPr>
              <w:t xml:space="preserve">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Westbridge Medical Institute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, Chicago, IL  (20XX)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Diploma in Clinical Medical Assistance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University of Illinois Chicago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, Chicago, IL  (20XX–20XX)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Bachelor of Science in Biological Sciences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Relevant Coursework: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 Human Anatomy, Physiology, Clinical Microbiology, Medical Ethics, Pharmacology, Pathophysiology, Immunology, Healthcare Communication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4"/>
                <w:szCs w:val="24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4"/>
                <w:szCs w:val="24"/>
                <w:rtl w:val="0"/>
              </w:rPr>
              <w:t xml:space="preserve">Work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4"/>
                <w:szCs w:val="24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4"/>
                <w:szCs w:val="24"/>
                <w:rtl w:val="0"/>
              </w:rPr>
              <w:t xml:space="preserve">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Senior Clinical Medical Assistant    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                                          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January 20XX – Present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St. George Medical Center, Chicago, IL                        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Prepare examination rooms, verify patient histories, record vital signs, and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ensure all required documentation is completed before consultations.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Coordinate appointment scheduling, prescription refill requests, specialist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referrals, and follow-up visits using electronic medical record systems.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Perform electrocardiograms (ECGs), vision screenings, and other routine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diagnostic procedures while documenting results accurately.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Medical Assistant       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                                                            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June 20XX – December 20XX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Northfield Community Hospital, Evanston, IL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Measured blood pressure, pulse, temperature, oxygen saturation, height, and weight while documenting findings in electronic health records.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Processed laboratory requests, scanned medical documentation, and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coordinated communication between physicians and diagnostic departments.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Answered patient inquiries by phone, scheduled appointments, and provided clear instructions regarding upcoming procedures and laboratory testing.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rFonts w:ascii="Montserrat Light" w:cs="Montserrat Light" w:eastAsia="Montserrat Light" w:hAnsi="Montserrat Ligh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4"/>
                <w:szCs w:val="24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4"/>
                <w:szCs w:val="24"/>
                <w:rtl w:val="0"/>
              </w:rPr>
              <w:t xml:space="preserve">Key 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Patient assessment and vital signs monitoring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Electronic Medical Records (EMR/EHR) systems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Blood specimen collection and laboratory procedures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Infection prevention and sterilization techniques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Clinical documentation and medical terminology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Appointment scheduling and patient coordination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18"/>
                <w:szCs w:val="18"/>
                <w:rtl w:val="0"/>
              </w:rPr>
              <w:t xml:space="preserve">Strong communication and interpersonal abilities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360" w:lineRule="auto"/>
        <w:rPr>
          <w:rFonts w:ascii="Montserrat Light" w:cs="Montserrat Light" w:eastAsia="Montserrat Light" w:hAnsi="Montserrat Light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ExtraBold">
    <w:embedBold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3" Type="http://schemas.openxmlformats.org/officeDocument/2006/relationships/font" Target="fonts/MontserratExtraBold-bold.ttf"/><Relationship Id="rId12" Type="http://schemas.openxmlformats.org/officeDocument/2006/relationships/font" Target="fonts/MontserratLight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Light-regular.ttf"/><Relationship Id="rId14" Type="http://schemas.openxmlformats.org/officeDocument/2006/relationships/font" Target="fonts/MontserratExtra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