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ubik Medium" w:cs="Rubik Medium" w:eastAsia="Rubik Medium" w:hAnsi="Rubik Medium"/>
          <w:sz w:val="56"/>
          <w:szCs w:val="56"/>
        </w:rPr>
      </w:pPr>
      <w:r w:rsidDel="00000000" w:rsidR="00000000" w:rsidRPr="00000000">
        <w:rPr>
          <w:rFonts w:ascii="Rubik Medium" w:cs="Rubik Medium" w:eastAsia="Rubik Medium" w:hAnsi="Rubik Medium"/>
          <w:sz w:val="56"/>
          <w:szCs w:val="56"/>
          <w:rtl w:val="0"/>
        </w:rPr>
        <w:t xml:space="preserve">Daniel Whitmore</w:t>
      </w:r>
    </w:p>
    <w:p w:rsidR="00000000" w:rsidDel="00000000" w:rsidP="00000000" w:rsidRDefault="00000000" w:rsidRPr="00000000" w14:paraId="00000002">
      <w:pPr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Lead Software Engineer</w:t>
      </w:r>
    </w:p>
    <w:p w:rsidR="00000000" w:rsidDel="00000000" w:rsidP="00000000" w:rsidRDefault="00000000" w:rsidRPr="00000000" w14:paraId="00000003">
      <w:pPr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</w:rPr>
              <w:drawing>
                <wp:inline distB="114300" distT="114300" distL="114300" distR="114300">
                  <wp:extent cx="131674" cy="182880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4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   128 Brookfield Avenue, Austin, TX 78745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</w:rPr>
              <w:drawing>
                <wp:inline distB="114300" distT="114300" distL="114300" distR="114300">
                  <wp:extent cx="126124" cy="18288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24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   +1 (123) 456-7890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</w:rPr>
              <w:drawing>
                <wp:inline distB="114300" distT="114300" distL="114300" distR="114300">
                  <wp:extent cx="228600" cy="14908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490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   firstname.lastname@gmail.com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</w:rPr>
              <w:drawing>
                <wp:inline distB="114300" distT="114300" distL="114300" distR="114300">
                  <wp:extent cx="219456" cy="209914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2099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   linkedin.com/in/username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ubik Medium" w:cs="Rubik Medium" w:eastAsia="Rubik Medium" w:hAnsi="Rubik Medium"/>
          <w:sz w:val="24"/>
          <w:szCs w:val="24"/>
        </w:rPr>
      </w:pPr>
      <w:r w:rsidDel="00000000" w:rsidR="00000000" w:rsidRPr="00000000">
        <w:rPr>
          <w:rFonts w:ascii="Rubik Medium" w:cs="Rubik Medium" w:eastAsia="Rubik Medium" w:hAnsi="Rubik Medium"/>
          <w:sz w:val="24"/>
          <w:szCs w:val="24"/>
          <w:rtl w:val="0"/>
        </w:rPr>
        <w:t xml:space="preserve">CORE COMPETENCIES</w:t>
      </w:r>
    </w:p>
    <w:p w:rsidR="00000000" w:rsidDel="00000000" w:rsidP="00000000" w:rsidRDefault="00000000" w:rsidRPr="00000000" w14:paraId="0000000A">
      <w:pPr>
        <w:rPr>
          <w:rFonts w:ascii="Rubik Medium" w:cs="Rubik Medium" w:eastAsia="Rubik Medium" w:hAnsi="Rubik Medium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ubik Medium" w:cs="Rubik Medium" w:eastAsia="Rubik Medium" w:hAnsi="Rubik Medium"/>
          <w:sz w:val="20"/>
          <w:szCs w:val="20"/>
        </w:rPr>
      </w:pPr>
      <w:r w:rsidDel="00000000" w:rsidR="00000000" w:rsidRPr="00000000">
        <w:rPr>
          <w:rFonts w:ascii="Rubik Medium" w:cs="Rubik Medium" w:eastAsia="Rubik Medium" w:hAnsi="Rubik Medium"/>
          <w:sz w:val="20"/>
          <w:szCs w:val="20"/>
          <w:rtl w:val="0"/>
        </w:rPr>
        <w:t xml:space="preserve">Software Engineering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Designed, developed, and maintained robust backend services using Java, Python, and C++, following best practices for clean architecture and long-term maintainability.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Built and supported RESTful APIs and microservice-based systems, ensuring high scalability, data security.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Automated build, testing, and deployment pipelines using CI/CD tools, significantly reducing manual errors.</w:t>
      </w:r>
    </w:p>
    <w:p w:rsidR="00000000" w:rsidDel="00000000" w:rsidP="00000000" w:rsidRDefault="00000000" w:rsidRPr="00000000" w14:paraId="0000000F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ubik Medium" w:cs="Rubik Medium" w:eastAsia="Rubik Medium" w:hAnsi="Rubik Medium"/>
          <w:sz w:val="20"/>
          <w:szCs w:val="20"/>
        </w:rPr>
      </w:pPr>
      <w:r w:rsidDel="00000000" w:rsidR="00000000" w:rsidRPr="00000000">
        <w:rPr>
          <w:rFonts w:ascii="Rubik Medium" w:cs="Rubik Medium" w:eastAsia="Rubik Medium" w:hAnsi="Rubik Medium"/>
          <w:sz w:val="20"/>
          <w:szCs w:val="20"/>
          <w:rtl w:val="0"/>
        </w:rPr>
        <w:t xml:space="preserve">Leadership &amp; Collaboration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Collaborated closely with product managers, designers, and stakeholders to translate business requirements.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Mentored junior and mid-level engineers through regular code reviews, pair programming sessions.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Promoted a culture of clean code, thorough documentation, and continuous improvement by introducing coding standards, review processes, and knowledge-sharing practices.</w:t>
      </w:r>
    </w:p>
    <w:p w:rsidR="00000000" w:rsidDel="00000000" w:rsidP="00000000" w:rsidRDefault="00000000" w:rsidRPr="00000000" w14:paraId="00000014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Rubik Medium" w:cs="Rubik Medium" w:eastAsia="Rubik Medium" w:hAnsi="Rubik Medium"/>
          <w:sz w:val="20"/>
          <w:szCs w:val="20"/>
        </w:rPr>
      </w:pPr>
      <w:r w:rsidDel="00000000" w:rsidR="00000000" w:rsidRPr="00000000">
        <w:rPr>
          <w:rFonts w:ascii="Rubik Medium" w:cs="Rubik Medium" w:eastAsia="Rubik Medium" w:hAnsi="Rubik Medium"/>
          <w:sz w:val="20"/>
          <w:szCs w:val="20"/>
          <w:rtl w:val="0"/>
        </w:rPr>
        <w:t xml:space="preserve">Project &amp; Delivery Management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rFonts w:ascii="Rubik" w:cs="Rubik" w:eastAsia="Rubik" w:hAnsi="Rubik"/>
          <w:sz w:val="20"/>
          <w:szCs w:val="20"/>
          <w:u w:val="none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Planned and managed project timelines, milestones, and resource allocation for long-term projects.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>
          <w:rFonts w:ascii="Rubik" w:cs="Rubik" w:eastAsia="Rubik" w:hAnsi="Rubik"/>
          <w:sz w:val="20"/>
          <w:szCs w:val="20"/>
          <w:u w:val="none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Acted as a key technical decision-maker during architecture design and technology selection.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rFonts w:ascii="Rubik" w:cs="Rubik" w:eastAsia="Rubik" w:hAnsi="Rubik"/>
          <w:sz w:val="20"/>
          <w:szCs w:val="20"/>
          <w:u w:val="none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Conducted regular performance reviews, technical audits, and risk assessments to proactively identify issues and implement mitigation strategies before they impacted delivery.</w:t>
      </w:r>
    </w:p>
    <w:p w:rsidR="00000000" w:rsidDel="00000000" w:rsidP="00000000" w:rsidRDefault="00000000" w:rsidRPr="00000000" w14:paraId="00000019">
      <w:pPr>
        <w:ind w:left="0" w:firstLine="0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ubik Medium" w:cs="Rubik Medium" w:eastAsia="Rubik Medium" w:hAnsi="Rubik Medium"/>
          <w:sz w:val="24"/>
          <w:szCs w:val="24"/>
        </w:rPr>
      </w:pPr>
      <w:r w:rsidDel="00000000" w:rsidR="00000000" w:rsidRPr="00000000">
        <w:rPr>
          <w:rFonts w:ascii="Rubik Medium" w:cs="Rubik Medium" w:eastAsia="Rubik Medium" w:hAnsi="Rubik Medium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1B">
      <w:pPr>
        <w:rPr>
          <w:rFonts w:ascii="Rubik Medium" w:cs="Rubik Medium" w:eastAsia="Rubik Medium" w:hAnsi="Rubik Medium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06/2018 – Present</w:t>
        <w:tab/>
      </w:r>
      <w:r w:rsidDel="00000000" w:rsidR="00000000" w:rsidRPr="00000000">
        <w:rPr>
          <w:rFonts w:ascii="Rubik Medium" w:cs="Rubik Medium" w:eastAsia="Rubik Medium" w:hAnsi="Rubik Medium"/>
          <w:sz w:val="20"/>
          <w:szCs w:val="20"/>
          <w:rtl w:val="0"/>
        </w:rPr>
        <w:t xml:space="preserve">Technical Lead        </w:t>
      </w: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                                                                 Northwave Technologies, Austin, TX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Rubik" w:cs="Rubik" w:eastAsia="Rubik" w:hAnsi="Rubik"/>
          <w:sz w:val="20"/>
          <w:szCs w:val="20"/>
          <w:u w:val="none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Overseen the development of enterprise-level web applications serving over 2 million users.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Rubik" w:cs="Rubik" w:eastAsia="Rubik" w:hAnsi="Rubik"/>
          <w:sz w:val="20"/>
          <w:szCs w:val="20"/>
          <w:u w:val="none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Coordinated a distributed team of engineers, ensuring consistent coding standards.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Rubik" w:cs="Rubik" w:eastAsia="Rubik" w:hAnsi="Rubik"/>
          <w:sz w:val="20"/>
          <w:szCs w:val="20"/>
          <w:u w:val="none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Introduced architectural improvements that lowered infrastructure costs by 18%.</w:t>
      </w:r>
    </w:p>
    <w:p w:rsidR="00000000" w:rsidDel="00000000" w:rsidP="00000000" w:rsidRDefault="00000000" w:rsidRPr="00000000" w14:paraId="00000020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02/2014 – 05/2018 </w:t>
        <w:tab/>
      </w:r>
      <w:r w:rsidDel="00000000" w:rsidR="00000000" w:rsidRPr="00000000">
        <w:rPr>
          <w:rFonts w:ascii="Rubik Medium" w:cs="Rubik Medium" w:eastAsia="Rubik Medium" w:hAnsi="Rubik Medium"/>
          <w:sz w:val="20"/>
          <w:szCs w:val="20"/>
          <w:rtl w:val="0"/>
        </w:rPr>
        <w:t xml:space="preserve">Senior Software Engineer                 </w:t>
      </w: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                                           BlueOrbit Solutions, Seattle, WA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Rubik" w:cs="Rubik" w:eastAsia="Rubik" w:hAnsi="Rubik"/>
          <w:sz w:val="20"/>
          <w:szCs w:val="20"/>
          <w:u w:val="none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Developed and maintained core backend components for SaaS platforms.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Rubik" w:cs="Rubik" w:eastAsia="Rubik" w:hAnsi="Rubik"/>
          <w:sz w:val="20"/>
          <w:szCs w:val="20"/>
          <w:u w:val="none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Led refactoring initiatives that improved system reliability and maintainability.</w:t>
      </w:r>
    </w:p>
    <w:p w:rsidR="00000000" w:rsidDel="00000000" w:rsidP="00000000" w:rsidRDefault="00000000" w:rsidRPr="00000000" w14:paraId="00000024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07/2010 – 01/2014 </w:t>
        <w:tab/>
      </w:r>
      <w:r w:rsidDel="00000000" w:rsidR="00000000" w:rsidRPr="00000000">
        <w:rPr>
          <w:rFonts w:ascii="Rubik Medium" w:cs="Rubik Medium" w:eastAsia="Rubik Medium" w:hAnsi="Rubik Medium"/>
          <w:sz w:val="20"/>
          <w:szCs w:val="20"/>
          <w:rtl w:val="0"/>
        </w:rPr>
        <w:t xml:space="preserve">Software Engineer                   </w:t>
      </w: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                                                           PixelForge Labs, Portland, OR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Rubik" w:cs="Rubik" w:eastAsia="Rubik" w:hAnsi="Rubik"/>
          <w:sz w:val="20"/>
          <w:szCs w:val="20"/>
          <w:u w:val="none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Built internal tools and customer-facing features using Java and Python.</w:t>
      </w:r>
    </w:p>
    <w:p w:rsidR="00000000" w:rsidDel="00000000" w:rsidP="00000000" w:rsidRDefault="00000000" w:rsidRPr="00000000" w14:paraId="00000027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ubik Medium" w:cs="Rubik Medium" w:eastAsia="Rubik Medium" w:hAnsi="Rubik Medium"/>
          <w:sz w:val="24"/>
          <w:szCs w:val="24"/>
        </w:rPr>
      </w:pPr>
      <w:r w:rsidDel="00000000" w:rsidR="00000000" w:rsidRPr="00000000">
        <w:rPr>
          <w:rFonts w:ascii="Rubik Medium" w:cs="Rubik Medium" w:eastAsia="Rubik Medium" w:hAnsi="Rubik Medium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rPr>
          <w:rFonts w:ascii="Rubik Medium" w:cs="Rubik Medium" w:eastAsia="Rubik Medium" w:hAnsi="Rubik Medium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Fonts w:ascii="Rubik" w:cs="Rubik" w:eastAsia="Rubik" w:hAnsi="Rubik"/>
          <w:sz w:val="20"/>
          <w:szCs w:val="20"/>
          <w:rtl w:val="0"/>
        </w:rPr>
        <w:t xml:space="preserve">Bachelor of Science in Computer Science, Oregon State University                                                                2006 – 2010</w:t>
      </w:r>
    </w:p>
    <w:p w:rsidR="00000000" w:rsidDel="00000000" w:rsidP="00000000" w:rsidRDefault="00000000" w:rsidRPr="00000000" w14:paraId="0000002B">
      <w:pPr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65"/>
        <w:gridCol w:w="3488.6666666666665"/>
        <w:gridCol w:w="3488.6666666666665"/>
        <w:tblGridChange w:id="0">
          <w:tblGrid>
            <w:gridCol w:w="3488.6666666666665"/>
            <w:gridCol w:w="3488.6666666666665"/>
            <w:gridCol w:w="3488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 Medium" w:cs="Rubik Medium" w:eastAsia="Rubik Medium" w:hAnsi="Rubik Medium"/>
                <w:sz w:val="24"/>
                <w:szCs w:val="24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sz w:val="24"/>
                <w:szCs w:val="24"/>
                <w:rtl w:val="0"/>
              </w:rPr>
              <w:t xml:space="preserve">TECHNICAL SKILLS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 Medium" w:cs="Rubik Medium" w:eastAsia="Rubik Medium" w:hAnsi="Rubik Medium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Java             ⏹   ⏹   ⏹   ⏹   ⏹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Python        ⏹   ⏹   ⏹   ⏹   ⏹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d1d1d1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C++          ⏹   ⏹   ⏹   ⏹  </w:t>
            </w:r>
            <w:r w:rsidDel="00000000" w:rsidR="00000000" w:rsidRPr="00000000">
              <w:rPr>
                <w:rFonts w:ascii="Rubik" w:cs="Rubik" w:eastAsia="Rubik" w:hAnsi="Rubik"/>
                <w:color w:val="d1d1d1"/>
                <w:sz w:val="20"/>
                <w:szCs w:val="20"/>
                <w:rtl w:val="0"/>
              </w:rPr>
              <w:t xml:space="preserve"> ⏹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d1d1d1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Swift        ⏹   ⏹   ⏹   </w:t>
            </w:r>
            <w:r w:rsidDel="00000000" w:rsidR="00000000" w:rsidRPr="00000000">
              <w:rPr>
                <w:rFonts w:ascii="Rubik" w:cs="Rubik" w:eastAsia="Rubik" w:hAnsi="Rubik"/>
                <w:color w:val="d1d1d1"/>
                <w:sz w:val="20"/>
                <w:szCs w:val="20"/>
                <w:rtl w:val="0"/>
              </w:rPr>
              <w:t xml:space="preserve">⏹   ⏹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Spring        ⏹   ⏹   ⏹   ⏹   ⏹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d1d1d1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Linux          ⏹   ⏹   ⏹   </w:t>
            </w:r>
            <w:r w:rsidDel="00000000" w:rsidR="00000000" w:rsidRPr="00000000">
              <w:rPr>
                <w:rFonts w:ascii="Rubik" w:cs="Rubik" w:eastAsia="Rubik" w:hAnsi="Rubik"/>
                <w:color w:val="d1d1d1"/>
                <w:sz w:val="20"/>
                <w:szCs w:val="20"/>
                <w:rtl w:val="0"/>
              </w:rPr>
              <w:t xml:space="preserve">⏹   ⏹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ubi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d1d1d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d1d1d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d1d1d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d1d1d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■"/>
      <w:lvlJc w:val="left"/>
      <w:pPr>
        <w:ind w:left="720" w:hanging="360"/>
      </w:pPr>
      <w:rPr>
        <w:color w:val="d1d1d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■"/>
      <w:lvlJc w:val="left"/>
      <w:pPr>
        <w:ind w:left="720" w:hanging="360"/>
      </w:pPr>
      <w:rPr>
        <w:color w:val="d1d1d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edium-regular.ttf"/><Relationship Id="rId2" Type="http://schemas.openxmlformats.org/officeDocument/2006/relationships/font" Target="fonts/RubikMedium-bold.ttf"/><Relationship Id="rId3" Type="http://schemas.openxmlformats.org/officeDocument/2006/relationships/font" Target="fonts/RubikMedium-italic.ttf"/><Relationship Id="rId4" Type="http://schemas.openxmlformats.org/officeDocument/2006/relationships/font" Target="fonts/RubikMedium-boldItalic.ttf"/><Relationship Id="rId5" Type="http://schemas.openxmlformats.org/officeDocument/2006/relationships/font" Target="fonts/Rubik-regular.ttf"/><Relationship Id="rId6" Type="http://schemas.openxmlformats.org/officeDocument/2006/relationships/font" Target="fonts/Rubik-bold.ttf"/><Relationship Id="rId7" Type="http://schemas.openxmlformats.org/officeDocument/2006/relationships/font" Target="fonts/Rubik-italic.ttf"/><Relationship Id="rId8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