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Poppins Medium" w:cs="Poppins Medium" w:eastAsia="Poppins Medium" w:hAnsi="Poppins Medium"/>
          <w:sz w:val="48"/>
          <w:szCs w:val="48"/>
        </w:rPr>
      </w:pPr>
      <w:r w:rsidDel="00000000" w:rsidR="00000000" w:rsidRPr="00000000">
        <w:rPr>
          <w:rFonts w:ascii="Poppins Medium" w:cs="Poppins Medium" w:eastAsia="Poppins Medium" w:hAnsi="Poppins Medium"/>
          <w:sz w:val="48"/>
          <w:szCs w:val="48"/>
          <w:rtl w:val="0"/>
        </w:rPr>
        <w:t xml:space="preserve">Small Corporate Event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7154"/>
        <w:gridCol w:w="1152"/>
        <w:gridCol w:w="1440"/>
        <w:tblGridChange w:id="0">
          <w:tblGrid>
            <w:gridCol w:w="720"/>
            <w:gridCol w:w="7154"/>
            <w:gridCol w:w="1152"/>
            <w:gridCol w:w="144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d6d6d6" w:space="0" w:sz="8" w:val="single"/>
              <w:left w:color="d6d6d6" w:space="0" w:sz="8" w:val="single"/>
              <w:bottom w:color="d6d6d6" w:space="0" w:sz="8" w:val="single"/>
            </w:tcBorders>
            <w:shd w:fill="a1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Action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1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Status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13f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Choose the event type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Set goals and objectives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Determine the expected attendance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Set the date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Choose the location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Estimate costs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Set the budget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Book the venue (if needed)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Plan the event theme and format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Secure speakers or lecturers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Prepare promotional materials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Organize decorations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Choose a catering service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Send invitations and request RSVPs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Promote the event on your website and social media (if it is not an internal event with your employees only)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Double-check the audio and video equipment and the Wi-Fi connection at the venue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 Medium" w:cs="Manrope Medium" w:eastAsia="Manrope Medium" w:hAnsi="Manrope Medium"/>
                <w:sz w:val="24"/>
                <w:szCs w:val="24"/>
              </w:rPr>
            </w:pPr>
            <w:r w:rsidDel="00000000" w:rsidR="00000000" w:rsidRPr="00000000">
              <w:rPr>
                <w:rFonts w:ascii="Manrope Medium" w:cs="Manrope Medium" w:eastAsia="Manrope Medium" w:hAnsi="Manrope Medium"/>
                <w:sz w:val="24"/>
                <w:szCs w:val="24"/>
                <w:rtl w:val="0"/>
              </w:rPr>
              <w:t xml:space="preserve">Send follow-up emails to attendees and ask for their feedback</w:t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anrope" w:cs="Manrope" w:eastAsia="Manrope" w:hAnsi="Manrop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6d6d6" w:space="0" w:sz="8" w:val="single"/>
              <w:left w:color="d6d6d6" w:space="0" w:sz="8" w:val="single"/>
              <w:bottom w:color="d6d6d6" w:space="0" w:sz="8" w:val="single"/>
              <w:right w:color="d6d6d6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anrope">
    <w:embedRegular w:fontKey="{00000000-0000-0000-0000-000000000000}" r:id="rId1" w:subsetted="0"/>
    <w:embedBold w:fontKey="{00000000-0000-0000-0000-000000000000}" r:id="rId2" w:subsetted="0"/>
  </w:font>
  <w:font w:name="Poppi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nrope Medium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Relationship Id="rId3" Type="http://schemas.openxmlformats.org/officeDocument/2006/relationships/font" Target="fonts/PoppinsMedium-regular.ttf"/><Relationship Id="rId4" Type="http://schemas.openxmlformats.org/officeDocument/2006/relationships/font" Target="fonts/PoppinsMedium-bold.ttf"/><Relationship Id="rId5" Type="http://schemas.openxmlformats.org/officeDocument/2006/relationships/font" Target="fonts/PoppinsMedium-italic.ttf"/><Relationship Id="rId6" Type="http://schemas.openxmlformats.org/officeDocument/2006/relationships/font" Target="fonts/PoppinsMedium-boldItalic.ttf"/><Relationship Id="rId7" Type="http://schemas.openxmlformats.org/officeDocument/2006/relationships/font" Target="fonts/ManropeMedium-regular.ttf"/><Relationship Id="rId8" Type="http://schemas.openxmlformats.org/officeDocument/2006/relationships/font" Target="fonts/Manrope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