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70"/>
        <w:gridCol w:w="1590"/>
        <w:gridCol w:w="3480"/>
        <w:tblGridChange w:id="0">
          <w:tblGrid>
            <w:gridCol w:w="5370"/>
            <w:gridCol w:w="1590"/>
            <w:gridCol w:w="348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c0c0c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16" w:lineRule="auto"/>
              <w:rPr>
                <w:rFonts w:ascii="Poppins SemiBold" w:cs="Poppins SemiBold" w:eastAsia="Poppins SemiBold" w:hAnsi="Poppins SemiBold"/>
                <w:sz w:val="56"/>
                <w:szCs w:val="56"/>
              </w:rPr>
            </w:pPr>
            <w:r w:rsidDel="00000000" w:rsidR="00000000" w:rsidRPr="00000000">
              <w:rPr>
                <w:rFonts w:ascii="Poppins" w:cs="Poppins" w:eastAsia="Poppins" w:hAnsi="Poppins"/>
                <w:sz w:val="56"/>
                <w:szCs w:val="56"/>
                <w:rtl w:val="0"/>
              </w:rPr>
              <w:t xml:space="preserve">SARAH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56"/>
                <w:szCs w:val="56"/>
                <w:rtl w:val="0"/>
              </w:rPr>
              <w:t xml:space="preserve">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56"/>
                <w:szCs w:val="56"/>
                <w:rtl w:val="0"/>
              </w:rPr>
              <w:t xml:space="preserve">THOMPSON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16" w:lineRule="auto"/>
              <w:rPr>
                <w:rFonts w:ascii="Poppins" w:cs="Poppins" w:eastAsia="Poppins" w:hAnsi="Poppins"/>
                <w:color w:val="595959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rtl w:val="0"/>
              </w:rPr>
              <w:t xml:space="preserve">Director of Business Development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c0c0c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rtl w:val="0"/>
              </w:rPr>
              <w:t xml:space="preserve">sarahthompson@mail.ltd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rtl w:val="0"/>
              </w:rPr>
              <w:t xml:space="preserve">www.thompson.ltd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tcBorders>
              <w:top w:color="c0c0c0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Poppins" w:cs="Poppins" w:eastAsia="Poppins" w:hAnsi="Poppi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Poppins SemiBold" w:cs="Poppins SemiBold" w:eastAsia="Poppins SemiBold" w:hAnsi="Poppins SemiBold"/>
                <w:color w:val="595959"/>
                <w:sz w:val="16"/>
                <w:szCs w:val="16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32"/>
                <w:szCs w:val="32"/>
                <w:rtl w:val="0"/>
              </w:rPr>
              <w:t xml:space="preserve">SUMMARY: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c0c0c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Accomplished business professional with over 10 years of experience in business management and development. Possesses skills in team leadership, strategic planning, and market analysis. Seeking a challenging position where I can utilize my abilities and help the company achieve new heights.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Poppins" w:cs="Poppins" w:eastAsia="Poppins" w:hAnsi="Poppin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tcBorders>
              <w:top w:color="c0c0c0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Poppins" w:cs="Poppins" w:eastAsia="Poppins" w:hAnsi="Poppi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Poppins SemiBold" w:cs="Poppins SemiBold" w:eastAsia="Poppins SemiBold" w:hAnsi="Poppins SemiBold"/>
                <w:sz w:val="32"/>
                <w:szCs w:val="32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32"/>
                <w:szCs w:val="32"/>
                <w:rtl w:val="0"/>
              </w:rPr>
              <w:t xml:space="preserve">PROFESSIONAL SKILLS: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c0c0c0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Poppins SemiBold" w:cs="Poppins SemiBold" w:eastAsia="Poppins SemiBold" w:hAnsi="Poppins SemiBold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Financial Analysis: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Proficient in financial analysis, budgeting, and forecasting.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Poppins SemiBold" w:cs="Poppins SemiBold" w:eastAsia="Poppins SemiBold" w:hAnsi="Poppins SemiBold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Data Analytics: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Skilled in data collection, analysis, and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Poppins" w:cs="Poppins" w:eastAsia="Poppins" w:hAnsi="Poppi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interpretation to inform business decisions.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c0c0c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Poppins SemiBold" w:cs="Poppins SemiBold" w:eastAsia="Poppins SemiBold" w:hAnsi="Poppins SemiBold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Negotiation: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Strong negotiation skills in dealing with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clients, suppliers, and business partners.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Poppins SemiBold" w:cs="Poppins SemiBold" w:eastAsia="Poppins SemiBold" w:hAnsi="Poppins SemiBold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Market Research: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Proficient in conducting market research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and identifying market trends.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tcBorders>
              <w:top w:color="c0c0c0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Poppins" w:cs="Poppins" w:eastAsia="Poppins" w:hAnsi="Poppi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Poppins SemiBold" w:cs="Poppins SemiBold" w:eastAsia="Poppins SemiBold" w:hAnsi="Poppins SemiBold"/>
                <w:sz w:val="32"/>
                <w:szCs w:val="32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32"/>
                <w:szCs w:val="32"/>
                <w:rtl w:val="0"/>
              </w:rPr>
              <w:t xml:space="preserve">WORK EXPERIENCE: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c0c0c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Poppins SemiBold" w:cs="Poppins SemiBold" w:eastAsia="Poppins SemiBold" w:hAnsi="Poppins SemiBold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Deputy Director of Business Development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ABC Corporation, Anytown, USA - January 2018 - Present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76" w:lineRule="auto"/>
              <w:ind w:left="283.464" w:hanging="212.59799999999998"/>
              <w:rPr>
                <w:rFonts w:ascii="Poppins" w:cs="Poppins" w:eastAsia="Poppins" w:hAnsi="Poppins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Managed the product development team, increased the company's revenue by 30% in the past year.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76" w:lineRule="auto"/>
              <w:ind w:left="285" w:hanging="214.134"/>
              <w:rPr>
                <w:rFonts w:ascii="Poppins" w:cs="Poppins" w:eastAsia="Poppins" w:hAnsi="Poppins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Developed and implemented a strategic growth plan that led to the establishment of new markets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283.464" w:hanging="141.732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   and increased sales volumes.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76" w:lineRule="auto"/>
              <w:ind w:left="283.464" w:hanging="212.59799999999998"/>
              <w:rPr>
                <w:rFonts w:ascii="Poppins" w:cs="Poppins" w:eastAsia="Poppins" w:hAnsi="Poppins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Coordinated interactions with clients and suppliers to support business partnerships and expand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left="283.464" w:hanging="141.732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   the client base.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left="283.464" w:hanging="141.732"/>
              <w:rPr>
                <w:rFonts w:ascii="Poppins" w:cs="Poppins" w:eastAsia="Poppins" w:hAnsi="Poppins"/>
                <w:color w:val="595959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Poppins SemiBold" w:cs="Poppins SemiBold" w:eastAsia="Poppins SemiBold" w:hAnsi="Poppins SemiBold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Sales and Marketing Manager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XYZ Corporation, Anytown, USA -  March 2014 - December 2017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76" w:lineRule="auto"/>
              <w:ind w:left="283.464" w:hanging="204.724"/>
              <w:rPr>
                <w:rFonts w:ascii="Poppins" w:cs="Poppins" w:eastAsia="Poppins" w:hAnsi="Poppins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Led the sales team and achieved a 20% increase in sales volume within the first year.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76" w:lineRule="auto"/>
              <w:ind w:left="283.464" w:hanging="204.724"/>
              <w:rPr>
                <w:rFonts w:ascii="Poppins" w:cs="Poppins" w:eastAsia="Poppins" w:hAnsi="Poppins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Designed and executed marketing campaigns that raised brand awareness and resulted in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left="283.464" w:firstLine="0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growth in the customer base.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76" w:lineRule="auto"/>
              <w:ind w:left="283.464" w:hanging="204.724"/>
              <w:rPr>
                <w:rFonts w:ascii="Poppins" w:cs="Poppins" w:eastAsia="Poppins" w:hAnsi="Poppins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Collaborated with third-party agencies and suppliers to ensure a stable supply of goods.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ind w:left="283.464" w:firstLine="0"/>
              <w:rPr>
                <w:rFonts w:ascii="Poppins" w:cs="Poppins" w:eastAsia="Poppins" w:hAnsi="Poppins"/>
                <w:color w:val="595959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Poppins SemiBold" w:cs="Poppins SemiBold" w:eastAsia="Poppins SemiBold" w:hAnsi="Poppins SemiBold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Operations Manager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XYZ Logistics, Anytown, USA - June 2010 - February 2014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76" w:lineRule="auto"/>
              <w:ind w:left="283.464" w:hanging="204.724"/>
              <w:rPr>
                <w:rFonts w:ascii="Poppins" w:cs="Poppins" w:eastAsia="Poppins" w:hAnsi="Poppins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Led a team of 20 employees, overseeing daily operations, including logistics, inventory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ind w:left="283.464" w:firstLine="0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management and order fulfillment.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Poppins" w:cs="Poppins" w:eastAsia="Poppins" w:hAnsi="Poppi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tcBorders>
              <w:top w:color="c0c0c0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Poppins" w:cs="Poppins" w:eastAsia="Poppins" w:hAnsi="Poppi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Poppins SemiBold" w:cs="Poppins SemiBold" w:eastAsia="Poppins SemiBold" w:hAnsi="Poppins SemiBold"/>
                <w:sz w:val="16"/>
                <w:szCs w:val="16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32"/>
                <w:szCs w:val="32"/>
                <w:rtl w:val="0"/>
              </w:rPr>
              <w:t xml:space="preserve">EDUCATION: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Poppins" w:cs="Poppins" w:eastAsia="Poppins" w:hAnsi="Poppi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Bachelor's Degree in Management </w:t>
            </w: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- September 2010 - May 2014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Poppins" w:cs="Poppins" w:eastAsia="Poppins" w:hAnsi="Poppi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595959"/>
                <w:sz w:val="20"/>
                <w:szCs w:val="20"/>
                <w:rtl w:val="0"/>
              </w:rPr>
              <w:t xml:space="preserve">Anytown University, Anytown, USA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right"/>
      <w:pPr>
        <w:ind w:left="283.464" w:hanging="212.598"/>
      </w:pPr>
      <w:rPr>
        <w:u w:val="none"/>
      </w:rPr>
    </w:lvl>
    <w:lvl w:ilvl="1">
      <w:start w:val="1"/>
      <w:numFmt w:val="bullet"/>
      <w:lvlText w:val="-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SemiBold-regular.ttf"/><Relationship Id="rId6" Type="http://schemas.openxmlformats.org/officeDocument/2006/relationships/font" Target="fonts/PoppinsSemiBold-bold.ttf"/><Relationship Id="rId7" Type="http://schemas.openxmlformats.org/officeDocument/2006/relationships/font" Target="fonts/PoppinsSemiBold-italic.ttf"/><Relationship Id="rId8" Type="http://schemas.openxmlformats.org/officeDocument/2006/relationships/font" Target="fonts/Poppi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